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E572C" w14:textId="3F8FF0C0" w:rsidR="000E5238" w:rsidRDefault="000E5238" w:rsidP="000E523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PT"/>
        </w:rPr>
        <w:drawing>
          <wp:inline distT="0" distB="0" distL="0" distR="0" wp14:anchorId="6C5EFA1F" wp14:editId="4F886B79">
            <wp:extent cx="440055" cy="4483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2F9A4" w14:textId="77777777" w:rsidR="000E5238" w:rsidRDefault="000E5238" w:rsidP="000E523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Região Autónoma dos Açores</w:t>
      </w:r>
    </w:p>
    <w:p w14:paraId="1B3FED6F" w14:textId="77777777" w:rsidR="000E5238" w:rsidRDefault="000E5238" w:rsidP="000E523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Secretaria Regional da Educação e dos Assuntos Culturais</w:t>
      </w:r>
    </w:p>
    <w:p w14:paraId="7E848187" w14:textId="77777777" w:rsidR="000E5238" w:rsidRDefault="000E5238" w:rsidP="000E523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Direção Regional dos Assuntos Culturais </w:t>
      </w:r>
    </w:p>
    <w:p w14:paraId="3C6A1FD0" w14:textId="77777777" w:rsidR="000E5238" w:rsidRDefault="000E5238" w:rsidP="000E523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Biblioteca Pública e Arquivo Regional João José da Graça</w:t>
      </w:r>
    </w:p>
    <w:p w14:paraId="293D0756" w14:textId="77777777" w:rsidR="00684C2C" w:rsidRPr="00C53F34" w:rsidRDefault="00684C2C" w:rsidP="00684C2C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254F2C36" w14:textId="73E93984" w:rsidR="00684C2C" w:rsidRPr="00C53F34" w:rsidRDefault="00684C2C" w:rsidP="00684C2C">
      <w:pPr>
        <w:pStyle w:val="Corpodetexto"/>
        <w:spacing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NOTA BIOGRÁFICA</w:t>
      </w:r>
    </w:p>
    <w:p w14:paraId="01A8DFED" w14:textId="77777777" w:rsidR="00684C2C" w:rsidRPr="00684C2C" w:rsidRDefault="00684C2C" w:rsidP="00684C2C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</w:p>
    <w:p w14:paraId="7C3BDBCC" w14:textId="4819EE03" w:rsidR="004D468F" w:rsidRPr="001828F5" w:rsidRDefault="001828F5" w:rsidP="00684C2C">
      <w:pPr>
        <w:pStyle w:val="Corpodetexto"/>
        <w:spacing w:after="120" w:line="360" w:lineRule="auto"/>
        <w:jc w:val="both"/>
        <w:rPr>
          <w:rFonts w:asciiTheme="minorHAnsi" w:hAnsiTheme="minorHAnsi" w:cstheme="minorHAnsi"/>
        </w:rPr>
      </w:pPr>
      <w:r w:rsidRPr="001828F5">
        <w:rPr>
          <w:rFonts w:asciiTheme="minorHAnsi" w:hAnsiTheme="minorHAnsi" w:cstheme="minorHAnsi"/>
        </w:rPr>
        <w:t>Arnaldo Lima Ourique nasceu na Ilha Terceira, onde vive em Angra do Heroísmo. Doutorando e Investigador, ORCID id: 0000-0003-3870-2086. Licenciado (1990-1995) e Mestre (2001-2002) pela Faculdade de Direito de Lisboa, na área das ciências jurídico políticas, na especialidade do Direito Constitu</w:t>
      </w:r>
      <w:r>
        <w:rPr>
          <w:rFonts w:asciiTheme="minorHAnsi" w:hAnsiTheme="minorHAnsi" w:cstheme="minorHAnsi"/>
        </w:rPr>
        <w:t>cional e Direito Regional. Pós-g</w:t>
      </w:r>
      <w:r w:rsidRPr="001828F5">
        <w:rPr>
          <w:rFonts w:asciiTheme="minorHAnsi" w:hAnsiTheme="minorHAnsi" w:cstheme="minorHAnsi"/>
        </w:rPr>
        <w:t xml:space="preserve">raduado em Direito Regional (1998) e em Direito (2001), e </w:t>
      </w:r>
      <w:r>
        <w:rPr>
          <w:rFonts w:asciiTheme="minorHAnsi" w:hAnsiTheme="minorHAnsi" w:cstheme="minorHAnsi"/>
        </w:rPr>
        <w:t xml:space="preserve">detentor de </w:t>
      </w:r>
      <w:r w:rsidRPr="001828F5">
        <w:rPr>
          <w:rFonts w:asciiTheme="minorHAnsi" w:hAnsiTheme="minorHAnsi" w:cstheme="minorHAnsi"/>
        </w:rPr>
        <w:t>vários cursos de formação profissional jurídica. Investigação nas áreas do Direito Constitucional e Direito Autonómico, Direito Administrativo, Filosofia do Direito e História. Como especialista em Direito Constitucional Autonómico</w:t>
      </w:r>
      <w:r>
        <w:rPr>
          <w:rFonts w:asciiTheme="minorHAnsi" w:hAnsiTheme="minorHAnsi" w:cstheme="minorHAnsi"/>
        </w:rPr>
        <w:t>,</w:t>
      </w:r>
      <w:bookmarkStart w:id="0" w:name="_GoBack"/>
      <w:bookmarkEnd w:id="0"/>
      <w:r w:rsidRPr="001828F5">
        <w:rPr>
          <w:rFonts w:asciiTheme="minorHAnsi" w:hAnsiTheme="minorHAnsi" w:cstheme="minorHAnsi"/>
        </w:rPr>
        <w:t xml:space="preserve"> participa ativamente no debate de matérias autonómicas, desde 1996, e acerca de vários assuntos constitucionais, estatutários e legais, e para vários órgãos de comunicação social, e instituições públicas e privadas. Tem, nestas matérias, extensa obra publicada em Portugal e no estrangeiro.</w:t>
      </w:r>
    </w:p>
    <w:sectPr w:rsidR="004D468F" w:rsidRPr="001828F5" w:rsidSect="00684C2C">
      <w:type w:val="continuous"/>
      <w:pgSz w:w="11906" w:h="16838" w:code="9"/>
      <w:pgMar w:top="1418" w:right="1418" w:bottom="1418" w:left="1418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40"/>
    <w:rsid w:val="000042C4"/>
    <w:rsid w:val="000424B8"/>
    <w:rsid w:val="000E5238"/>
    <w:rsid w:val="001828F5"/>
    <w:rsid w:val="00264924"/>
    <w:rsid w:val="002B78AD"/>
    <w:rsid w:val="003D2540"/>
    <w:rsid w:val="00475ABB"/>
    <w:rsid w:val="00477080"/>
    <w:rsid w:val="004D468F"/>
    <w:rsid w:val="00524B13"/>
    <w:rsid w:val="00684C2C"/>
    <w:rsid w:val="007B08B5"/>
    <w:rsid w:val="008A23E8"/>
    <w:rsid w:val="008F1BFF"/>
    <w:rsid w:val="008F56A8"/>
    <w:rsid w:val="00917FEB"/>
    <w:rsid w:val="00972FF4"/>
    <w:rsid w:val="00987E01"/>
    <w:rsid w:val="00B05A65"/>
    <w:rsid w:val="00B80D6A"/>
    <w:rsid w:val="00E00BA9"/>
    <w:rsid w:val="00E3148E"/>
    <w:rsid w:val="00E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82B"/>
  <w15:chartTrackingRefBased/>
  <w15:docId w15:val="{1E8304D4-BC24-4523-8E8B-C5DE6426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4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B80D6A"/>
    <w:rPr>
      <w:color w:val="0563C1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684C2C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684C2C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468F"/>
    <w:pPr>
      <w:spacing w:before="100" w:beforeAutospacing="1" w:after="100" w:afterAutospacing="1"/>
    </w:pPr>
    <w:rPr>
      <w:rFonts w:eastAsia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2E2534887CE142B2DDC8C3C6B47C65" ma:contentTypeVersion="11" ma:contentTypeDescription="Criar um novo documento." ma:contentTypeScope="" ma:versionID="7234b846f5a72665653c5c9c8d292423">
  <xsd:schema xmlns:xsd="http://www.w3.org/2001/XMLSchema" xmlns:xs="http://www.w3.org/2001/XMLSchema" xmlns:p="http://schemas.microsoft.com/office/2006/metadata/properties" xmlns:ns3="230ebdbf-8ceb-4ac2-a921-04e4804838db" xmlns:ns4="2032283f-413f-4d18-8a29-4ed9dae118fe" targetNamespace="http://schemas.microsoft.com/office/2006/metadata/properties" ma:root="true" ma:fieldsID="7b7ad00fdf16002b56adc4e584fbf5d4" ns3:_="" ns4:_="">
    <xsd:import namespace="230ebdbf-8ceb-4ac2-a921-04e4804838db"/>
    <xsd:import namespace="2032283f-413f-4d18-8a29-4ed9dae11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bdbf-8ceb-4ac2-a921-04e480483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2283f-413f-4d18-8a29-4ed9dae11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4FB06-7E5D-4B70-904F-0D88381F0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25C01-8DE4-499F-ACCC-5FE476DDC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ebdbf-8ceb-4ac2-a921-04e4804838db"/>
    <ds:schemaRef ds:uri="2032283f-413f-4d18-8a29-4ed9dae11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CC4F2-0E50-4397-9E4C-1222750D19D0}">
  <ds:schemaRefs/>
</ds:datastoreItem>
</file>

<file path=customXml/itemProps4.xml><?xml version="1.0" encoding="utf-8"?>
<ds:datastoreItem xmlns:ds="http://schemas.openxmlformats.org/officeDocument/2006/customXml" ds:itemID="{254DBBAC-7B5F-4494-AFAF-401325D6DC3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032283f-413f-4d18-8a29-4ed9dae118fe"/>
    <ds:schemaRef ds:uri="230ebdbf-8ceb-4ac2-a921-04e4804838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LMC. Cruz</dc:creator>
  <cp:keywords/>
  <dc:description/>
  <cp:lastModifiedBy>Cláudia SG. Pereira</cp:lastModifiedBy>
  <cp:revision>3</cp:revision>
  <dcterms:created xsi:type="dcterms:W3CDTF">2022-05-03T12:51:00Z</dcterms:created>
  <dcterms:modified xsi:type="dcterms:W3CDTF">2022-06-03T16:14:00Z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0x0101004F2E2534887CE142B2DDC8C3C6B47C65</vt:lpwstr>
  </property>
</Properties>
</file>