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Pr="00E71496" w:rsidRDefault="00C24E61" w:rsidP="000A089C">
      <w:pPr>
        <w:jc w:val="center"/>
        <w:rPr>
          <w:rFonts w:ascii="Bell MT" w:eastAsia="Calibri" w:hAnsi="Bell MT"/>
          <w:b/>
          <w:bCs/>
          <w:sz w:val="16"/>
          <w:szCs w:val="16"/>
        </w:rPr>
      </w:pPr>
      <w:r>
        <w:rPr>
          <w:rFonts w:ascii="Bell MT" w:eastAsia="Calibri" w:hAnsi="Bell MT"/>
          <w:b/>
          <w:bCs/>
        </w:rPr>
        <w:t xml:space="preserve"> </w:t>
      </w:r>
    </w:p>
    <w:p w:rsidR="00517EB1" w:rsidRPr="00E71496" w:rsidRDefault="000A089C" w:rsidP="00517EB1">
      <w:pPr>
        <w:jc w:val="center"/>
        <w:rPr>
          <w:rFonts w:ascii="Arial Black" w:eastAsia="Calibri" w:hAnsi="Arial Black"/>
          <w:bCs/>
          <w:i/>
          <w:sz w:val="28"/>
          <w:szCs w:val="28"/>
        </w:rPr>
      </w:pPr>
      <w:r w:rsidRPr="00E71496">
        <w:rPr>
          <w:rFonts w:ascii="Arial Black" w:eastAsia="Calibri" w:hAnsi="Arial Black"/>
          <w:bCs/>
          <w:i/>
          <w:sz w:val="28"/>
          <w:szCs w:val="28"/>
        </w:rPr>
        <w:t>FICHA DE INSCRIÇÃO</w:t>
      </w:r>
    </w:p>
    <w:p w:rsidR="000A089C" w:rsidRPr="00E32ACF" w:rsidRDefault="000A089C" w:rsidP="000A089C">
      <w:pPr>
        <w:jc w:val="center"/>
        <w:rPr>
          <w:rFonts w:ascii="Bell MT" w:eastAsia="Calibri" w:hAnsi="Bell MT"/>
          <w:b/>
          <w:bCs/>
          <w:sz w:val="20"/>
          <w:szCs w:val="20"/>
        </w:rPr>
      </w:pPr>
    </w:p>
    <w:p w:rsidR="00E71496" w:rsidRDefault="00E71496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E71496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Workshop de Iniciação à Genealogia</w:t>
      </w:r>
    </w:p>
    <w:p w:rsidR="00E71496" w:rsidRPr="00E71496" w:rsidRDefault="00E71496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16"/>
          <w:szCs w:val="16"/>
          <w:lang w:eastAsia="en-US"/>
        </w:rPr>
      </w:pPr>
    </w:p>
    <w:p w:rsidR="00285D8F" w:rsidRPr="006E30EE" w:rsidRDefault="00312A97" w:rsidP="006E30EE">
      <w:pPr>
        <w:autoSpaceDE w:val="0"/>
        <w:autoSpaceDN w:val="0"/>
        <w:adjustRightInd w:val="0"/>
        <w:jc w:val="right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AC4759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AC4759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</w:t>
      </w:r>
      <w:r w:rsidR="00071795" w:rsidRPr="00AC4759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por </w:t>
      </w:r>
      <w:r w:rsidR="00C633BE" w:rsidRPr="00AC4759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Dr.</w:t>
      </w:r>
      <w:r w:rsidR="008419F9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 w:rsidR="0061233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João Ventura</w:t>
      </w:r>
    </w:p>
    <w:p w:rsidR="006E30EE" w:rsidRPr="006E30EE" w:rsidRDefault="006E30EE" w:rsidP="006E30EE">
      <w:pPr>
        <w:spacing w:before="240" w:after="240" w:line="360" w:lineRule="auto"/>
        <w:jc w:val="both"/>
        <w:rPr>
          <w:sz w:val="22"/>
          <w:szCs w:val="22"/>
        </w:rPr>
      </w:pPr>
      <w:r w:rsidRPr="006E30EE">
        <w:rPr>
          <w:sz w:val="22"/>
          <w:szCs w:val="22"/>
        </w:rPr>
        <w:t xml:space="preserve">Considerando a missão da Biblioteca Pública e Arquivo Regional Luís da Silva Ribeiro bem como a sua participação ativa na </w:t>
      </w:r>
      <w:r w:rsidRPr="006E30EE">
        <w:rPr>
          <w:color w:val="auto"/>
          <w:sz w:val="22"/>
          <w:szCs w:val="22"/>
        </w:rPr>
        <w:t>sociedade na era da globalização, existe a necessidade de criar ambientes de acesso e fomentar a partilha do conhecimento</w:t>
      </w:r>
      <w:r w:rsidRPr="006E30EE">
        <w:rPr>
          <w:sz w:val="22"/>
          <w:szCs w:val="22"/>
        </w:rPr>
        <w:t xml:space="preserve">. </w:t>
      </w:r>
    </w:p>
    <w:p w:rsidR="006E30EE" w:rsidRPr="006E30EE" w:rsidRDefault="006E30EE" w:rsidP="006E30EE">
      <w:pPr>
        <w:spacing w:before="240" w:after="240" w:line="360" w:lineRule="auto"/>
        <w:jc w:val="both"/>
        <w:rPr>
          <w:sz w:val="22"/>
          <w:szCs w:val="22"/>
        </w:rPr>
      </w:pPr>
      <w:r w:rsidRPr="006E30EE">
        <w:rPr>
          <w:color w:val="auto"/>
          <w:sz w:val="22"/>
          <w:szCs w:val="22"/>
        </w:rPr>
        <w:t xml:space="preserve">Nesta perspetiva, iremos realizar o </w:t>
      </w:r>
      <w:r w:rsidRPr="006E30EE">
        <w:rPr>
          <w:i/>
          <w:color w:val="auto"/>
          <w:sz w:val="22"/>
          <w:szCs w:val="22"/>
        </w:rPr>
        <w:t xml:space="preserve">Workshop de Iniciação à Genealogia, </w:t>
      </w:r>
      <w:r w:rsidRPr="006E30EE">
        <w:rPr>
          <w:color w:val="auto"/>
          <w:sz w:val="22"/>
          <w:szCs w:val="22"/>
        </w:rPr>
        <w:t>tema que julgamos pertinente face à cada vez maior procura do tipo de documentos que</w:t>
      </w:r>
      <w:bookmarkStart w:id="0" w:name="_GoBack"/>
      <w:bookmarkEnd w:id="0"/>
      <w:r w:rsidRPr="006E30EE">
        <w:rPr>
          <w:color w:val="auto"/>
          <w:sz w:val="22"/>
          <w:szCs w:val="22"/>
        </w:rPr>
        <w:t xml:space="preserve"> se relacionam com esta área no espólio da instituição. Para facilitar e desenvolver competências, pretende-se dotar a comunidade e os nossos utentes de autonomia, dando-lhes ferramentas e os instrumentos necessários para a obtenção de conhecimentos, que permitam a elaboração de estudos genealógicos e que levem à descoberta das suas raízes, uma vez que a genealogia, ciência auxiliar da história, estuda a origem, o desenvolvimento e a dispersão das famílias e respetivos sobrenomes e apelidos, possibilitando traçar todo um percurso social, económico e geográfico de uma determinada família. </w:t>
      </w:r>
    </w:p>
    <w:p w:rsidR="006E30EE" w:rsidRPr="006E30EE" w:rsidRDefault="006E30EE" w:rsidP="006E30EE">
      <w:pPr>
        <w:spacing w:after="240" w:line="360" w:lineRule="auto"/>
        <w:jc w:val="both"/>
        <w:rPr>
          <w:sz w:val="22"/>
          <w:szCs w:val="22"/>
        </w:rPr>
      </w:pPr>
      <w:r w:rsidRPr="006E30EE">
        <w:rPr>
          <w:sz w:val="22"/>
          <w:szCs w:val="22"/>
        </w:rPr>
        <w:t>O método utilizado será o expositivo com a vertente prática de organização de árvores genealógicas, com base nas fontes documentais disponíveis e na informação contida nas mesmas.</w:t>
      </w: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2723EA">
        <w:rPr>
          <w:rFonts w:ascii="Bell MT" w:eastAsia="Calibri" w:hAnsi="Bell MT"/>
          <w:b/>
          <w:bCs/>
          <w:color w:val="auto"/>
          <w:sz w:val="26"/>
          <w:szCs w:val="26"/>
          <w:lang w:eastAsia="en-US"/>
        </w:rPr>
        <w:t>Datas:</w:t>
      </w:r>
      <w:r w:rsidRPr="00490DF2"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  <w:t xml:space="preserve"> </w:t>
      </w:r>
      <w:r w:rsidR="00EF75DD">
        <w:rPr>
          <w:rFonts w:ascii="Bell MT" w:eastAsia="Calibri" w:hAnsi="Bell MT"/>
          <w:color w:val="auto"/>
          <w:sz w:val="26"/>
          <w:szCs w:val="26"/>
          <w:lang w:eastAsia="en-US"/>
        </w:rPr>
        <w:t>8 a 12</w:t>
      </w:r>
      <w:r w:rsidR="00612333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de abril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612333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18h às 21</w:t>
      </w:r>
      <w:r w:rsidR="00593CCA" w:rsidRPr="00490DF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h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Público-alvo: </w:t>
      </w:r>
      <w:r w:rsidR="00182948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Público em geral</w:t>
      </w:r>
    </w:p>
    <w:p w:rsidR="00312A97" w:rsidRPr="00490DF2" w:rsidRDefault="00071795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AC4759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Sujeito ao número de vagas: 15</w:t>
      </w:r>
    </w:p>
    <w:p w:rsidR="00EF75DD" w:rsidRDefault="00312A97" w:rsidP="00352FCF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Cs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EF75DD">
        <w:rPr>
          <w:rFonts w:ascii="Bell MT" w:eastAsia="Calibri" w:hAnsi="Bell MT" w:cs="Trebuchet MS"/>
          <w:bCs/>
          <w:sz w:val="26"/>
          <w:szCs w:val="26"/>
          <w:lang w:eastAsia="en-US"/>
        </w:rPr>
        <w:t>29</w:t>
      </w:r>
      <w:r w:rsidR="00182948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 de </w:t>
      </w:r>
      <w:r w:rsidR="00612333">
        <w:rPr>
          <w:rFonts w:ascii="Bell MT" w:eastAsia="Calibri" w:hAnsi="Bell MT" w:cs="Trebuchet MS"/>
          <w:bCs/>
          <w:sz w:val="26"/>
          <w:szCs w:val="26"/>
          <w:lang w:eastAsia="en-US"/>
        </w:rPr>
        <w:t>março</w:t>
      </w:r>
    </w:p>
    <w:p w:rsidR="009840AE" w:rsidRPr="009840AE" w:rsidRDefault="009840AE" w:rsidP="00352FCF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16"/>
          <w:szCs w:val="16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6E30EE">
        <w:trPr>
          <w:trHeight w:val="2602"/>
          <w:jc w:val="center"/>
        </w:trPr>
        <w:tc>
          <w:tcPr>
            <w:tcW w:w="9960" w:type="dxa"/>
          </w:tcPr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4459C2" w:rsidP="00B427B2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F058C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Para participar neste </w:t>
      </w:r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orkshop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para os seguintes endereços eletrónicos: </w:t>
      </w:r>
      <w:hyperlink r:id="rId8" w:history="1">
        <w:r w:rsidR="00F058CB" w:rsidRPr="008D1FBF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bpar.angra.info@azores.gov.pt</w:t>
        </w:r>
      </w:hyperlink>
      <w:r w:rsidR="00F058C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EF75DD">
        <w:rPr>
          <w:rFonts w:ascii="Bell MT" w:eastAsia="Calibri" w:hAnsi="Bell MT"/>
          <w:color w:val="auto"/>
          <w:sz w:val="22"/>
          <w:szCs w:val="22"/>
          <w:lang w:eastAsia="en-US"/>
        </w:rPr>
        <w:t>29</w:t>
      </w:r>
      <w:r w:rsidR="00182948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 </w:t>
      </w:r>
      <w:r w:rsidR="00612333">
        <w:rPr>
          <w:rFonts w:ascii="Bell MT" w:eastAsia="Calibri" w:hAnsi="Bell MT"/>
          <w:color w:val="auto"/>
          <w:sz w:val="22"/>
          <w:szCs w:val="22"/>
          <w:lang w:eastAsia="en-US"/>
        </w:rPr>
        <w:t>março.</w:t>
      </w:r>
    </w:p>
    <w:sectPr w:rsidR="000A089C" w:rsidRPr="00DD773B" w:rsidSect="00E32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2" w:left="1701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C2" w:rsidRDefault="004459C2" w:rsidP="002D2483">
      <w:r>
        <w:separator/>
      </w:r>
    </w:p>
  </w:endnote>
  <w:endnote w:type="continuationSeparator" w:id="0">
    <w:p w:rsidR="004459C2" w:rsidRDefault="004459C2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F" w:rsidRDefault="00E32A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32" name="Imagem 32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F" w:rsidRDefault="00E32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C2" w:rsidRDefault="004459C2" w:rsidP="002D2483">
      <w:r>
        <w:separator/>
      </w:r>
    </w:p>
  </w:footnote>
  <w:footnote w:type="continuationSeparator" w:id="0">
    <w:p w:rsidR="004459C2" w:rsidRDefault="004459C2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F" w:rsidRDefault="00E32A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30" name="Imagem 30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F" w:rsidRDefault="00E32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71795"/>
    <w:rsid w:val="000A089C"/>
    <w:rsid w:val="000C1B6C"/>
    <w:rsid w:val="000D7572"/>
    <w:rsid w:val="00110069"/>
    <w:rsid w:val="001711EE"/>
    <w:rsid w:val="00182948"/>
    <w:rsid w:val="001910D8"/>
    <w:rsid w:val="001E18C2"/>
    <w:rsid w:val="00230DA9"/>
    <w:rsid w:val="002362E1"/>
    <w:rsid w:val="002723EA"/>
    <w:rsid w:val="00285D8F"/>
    <w:rsid w:val="002D2483"/>
    <w:rsid w:val="002E71E2"/>
    <w:rsid w:val="00312A97"/>
    <w:rsid w:val="00321DEB"/>
    <w:rsid w:val="003404EA"/>
    <w:rsid w:val="0034064D"/>
    <w:rsid w:val="00352FCF"/>
    <w:rsid w:val="00375B2A"/>
    <w:rsid w:val="003A387E"/>
    <w:rsid w:val="003A585B"/>
    <w:rsid w:val="003E1CF1"/>
    <w:rsid w:val="004459C2"/>
    <w:rsid w:val="00446EB7"/>
    <w:rsid w:val="004715CE"/>
    <w:rsid w:val="00490DF2"/>
    <w:rsid w:val="00493FEA"/>
    <w:rsid w:val="004B6BB1"/>
    <w:rsid w:val="00515F64"/>
    <w:rsid w:val="00517EB1"/>
    <w:rsid w:val="00593CCA"/>
    <w:rsid w:val="006079CF"/>
    <w:rsid w:val="00612333"/>
    <w:rsid w:val="00652880"/>
    <w:rsid w:val="006636FC"/>
    <w:rsid w:val="00687285"/>
    <w:rsid w:val="006A1419"/>
    <w:rsid w:val="006C5ED6"/>
    <w:rsid w:val="006E0C0A"/>
    <w:rsid w:val="006E30EE"/>
    <w:rsid w:val="006F5A3F"/>
    <w:rsid w:val="00700EC7"/>
    <w:rsid w:val="00704F6F"/>
    <w:rsid w:val="00733C06"/>
    <w:rsid w:val="007B34DE"/>
    <w:rsid w:val="007D328D"/>
    <w:rsid w:val="007D7755"/>
    <w:rsid w:val="008419F9"/>
    <w:rsid w:val="00871FC2"/>
    <w:rsid w:val="008B55FA"/>
    <w:rsid w:val="008D37BA"/>
    <w:rsid w:val="0090721E"/>
    <w:rsid w:val="009276C5"/>
    <w:rsid w:val="00936C24"/>
    <w:rsid w:val="00971B24"/>
    <w:rsid w:val="009840AE"/>
    <w:rsid w:val="00994095"/>
    <w:rsid w:val="009D36EC"/>
    <w:rsid w:val="009E4885"/>
    <w:rsid w:val="009F547A"/>
    <w:rsid w:val="009F7D19"/>
    <w:rsid w:val="00A20172"/>
    <w:rsid w:val="00A36508"/>
    <w:rsid w:val="00A62703"/>
    <w:rsid w:val="00AC4759"/>
    <w:rsid w:val="00B25705"/>
    <w:rsid w:val="00B427B2"/>
    <w:rsid w:val="00B9076D"/>
    <w:rsid w:val="00BA3538"/>
    <w:rsid w:val="00BA4A79"/>
    <w:rsid w:val="00BF59DE"/>
    <w:rsid w:val="00BF77FD"/>
    <w:rsid w:val="00C06DFE"/>
    <w:rsid w:val="00C07415"/>
    <w:rsid w:val="00C16808"/>
    <w:rsid w:val="00C24E61"/>
    <w:rsid w:val="00C61EBA"/>
    <w:rsid w:val="00C633BE"/>
    <w:rsid w:val="00C71D14"/>
    <w:rsid w:val="00CB72F6"/>
    <w:rsid w:val="00CD6810"/>
    <w:rsid w:val="00D61AB6"/>
    <w:rsid w:val="00D83114"/>
    <w:rsid w:val="00D9093C"/>
    <w:rsid w:val="00DA7C21"/>
    <w:rsid w:val="00DD6E29"/>
    <w:rsid w:val="00DD773B"/>
    <w:rsid w:val="00DE28E9"/>
    <w:rsid w:val="00DF62BF"/>
    <w:rsid w:val="00E12AF0"/>
    <w:rsid w:val="00E301F4"/>
    <w:rsid w:val="00E32ACF"/>
    <w:rsid w:val="00E40D74"/>
    <w:rsid w:val="00E46B23"/>
    <w:rsid w:val="00E71496"/>
    <w:rsid w:val="00E85E37"/>
    <w:rsid w:val="00EE7548"/>
    <w:rsid w:val="00EF16AC"/>
    <w:rsid w:val="00EF75DD"/>
    <w:rsid w:val="00F028DC"/>
    <w:rsid w:val="00F058CB"/>
    <w:rsid w:val="00F54621"/>
    <w:rsid w:val="00F662F2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1A30E-5402-4A75-ADEB-D2E46AD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angra.info@azores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681-BE60-4C21-A150-9DA6E1FF19ED}">
  <ds:schemaRefs/>
</ds:datastoreItem>
</file>

<file path=customXml/itemProps2.xml><?xml version="1.0" encoding="utf-8"?>
<ds:datastoreItem xmlns:ds="http://schemas.openxmlformats.org/officeDocument/2006/customXml" ds:itemID="{56968614-FC4E-401B-B0FC-56D5FFC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133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FS. Borba</cp:lastModifiedBy>
  <cp:revision>24</cp:revision>
  <cp:lastPrinted>2016-11-21T20:03:00Z</cp:lastPrinted>
  <dcterms:created xsi:type="dcterms:W3CDTF">2018-03-20T11:20:00Z</dcterms:created>
  <dcterms:modified xsi:type="dcterms:W3CDTF">2019-03-07T15:40:00Z</dcterms:modified>
</cp:coreProperties>
</file>