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81" w:rsidRDefault="00CF4381" w:rsidP="00CF4381">
      <w:pPr>
        <w:spacing w:line="360" w:lineRule="auto"/>
        <w:jc w:val="center"/>
        <w:rPr>
          <w:rFonts w:ascii="Verdana" w:hAnsi="Verdana"/>
          <w:b/>
        </w:rPr>
      </w:pPr>
      <w:r w:rsidRPr="00CF4381">
        <w:rPr>
          <w:rFonts w:ascii="Verdana" w:hAnsi="Verdana"/>
          <w:b/>
        </w:rPr>
        <w:t>Workshop "Comunicar Melhor"</w:t>
      </w:r>
    </w:p>
    <w:p w:rsidR="00CF4381" w:rsidRDefault="00CF4381" w:rsidP="00CF4381">
      <w:pPr>
        <w:spacing w:line="360" w:lineRule="auto"/>
        <w:jc w:val="center"/>
        <w:rPr>
          <w:rFonts w:ascii="Verdana" w:hAnsi="Verdana"/>
          <w:b/>
        </w:rPr>
      </w:pPr>
      <w:r w:rsidRPr="00CF4381">
        <w:rPr>
          <w:rFonts w:ascii="Verdana" w:hAnsi="Verdana"/>
          <w:b/>
        </w:rPr>
        <w:t xml:space="preserve">com </w:t>
      </w:r>
    </w:p>
    <w:p w:rsidR="00CF4381" w:rsidRDefault="00CF4381" w:rsidP="00CF4381">
      <w:pPr>
        <w:spacing w:line="360" w:lineRule="auto"/>
        <w:jc w:val="center"/>
        <w:rPr>
          <w:rFonts w:ascii="Verdana" w:hAnsi="Verdana"/>
          <w:b/>
        </w:rPr>
      </w:pPr>
      <w:r w:rsidRPr="00CF4381">
        <w:rPr>
          <w:rFonts w:ascii="Verdana" w:hAnsi="Verdana"/>
          <w:b/>
        </w:rPr>
        <w:t>Aurora Ribeiro</w:t>
      </w:r>
    </w:p>
    <w:p w:rsidR="00CF4381" w:rsidRDefault="00CF4381" w:rsidP="00642F28">
      <w:pPr>
        <w:jc w:val="both"/>
        <w:rPr>
          <w:rFonts w:ascii="Verdana" w:hAnsi="Verdana"/>
          <w:b/>
        </w:rPr>
      </w:pPr>
    </w:p>
    <w:p w:rsidR="00151FF5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CF4381">
        <w:rPr>
          <w:rFonts w:ascii="Verdana" w:hAnsi="Verdana"/>
        </w:rPr>
        <w:t>de 20 a 24 de novembro</w:t>
      </w:r>
    </w:p>
    <w:p w:rsidR="001067AD" w:rsidRPr="00133DA4" w:rsidRDefault="00134F5B" w:rsidP="00642F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="007D246C">
        <w:rPr>
          <w:rFonts w:ascii="Verdana" w:hAnsi="Verdana"/>
        </w:rPr>
        <w:t xml:space="preserve"> </w:t>
      </w:r>
      <w:r w:rsidR="00CF4381">
        <w:rPr>
          <w:rFonts w:ascii="Verdana" w:hAnsi="Verdana"/>
        </w:rPr>
        <w:t xml:space="preserve">das </w:t>
      </w:r>
      <w:r w:rsidR="00D547F5">
        <w:rPr>
          <w:rFonts w:ascii="Verdana" w:hAnsi="Verdana"/>
        </w:rPr>
        <w:t>18:00h</w:t>
      </w:r>
      <w:r w:rsidR="00CF4381">
        <w:rPr>
          <w:rFonts w:ascii="Verdana" w:hAnsi="Verdana"/>
        </w:rPr>
        <w:t xml:space="preserve"> às 20h</w:t>
      </w:r>
    </w:p>
    <w:p w:rsidR="00BC17AD" w:rsidRPr="00133DA4" w:rsidRDefault="00BC17AD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Biblioteca Pública e Arquivo Regional João José da Graça</w:t>
      </w:r>
    </w:p>
    <w:p w:rsidR="00BC17AD" w:rsidRPr="003F0208" w:rsidRDefault="00BC17AD" w:rsidP="00642F28">
      <w:pPr>
        <w:jc w:val="both"/>
        <w:rPr>
          <w:rFonts w:ascii="Verdana" w:hAnsi="Verdana"/>
          <w:b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CF4381">
        <w:rPr>
          <w:rFonts w:ascii="Verdana" w:hAnsi="Verdana"/>
        </w:rPr>
        <w:t xml:space="preserve">Adultos e </w:t>
      </w:r>
      <w:r w:rsidR="00D547F5">
        <w:rPr>
          <w:rFonts w:ascii="Verdana" w:hAnsi="Verdana"/>
        </w:rPr>
        <w:t>jovens a partir dos 15 anos</w:t>
      </w:r>
    </w:p>
    <w:p w:rsidR="00D547F5" w:rsidRDefault="00D547F5" w:rsidP="00642F28">
      <w:pPr>
        <w:jc w:val="both"/>
        <w:rPr>
          <w:rFonts w:ascii="Verdana" w:hAnsi="Verdana"/>
        </w:rPr>
      </w:pPr>
    </w:p>
    <w:p w:rsidR="00642F28" w:rsidRDefault="00642F28" w:rsidP="00642F28">
      <w:pPr>
        <w:jc w:val="both"/>
        <w:rPr>
          <w:rFonts w:ascii="Verdana" w:hAnsi="Verdana"/>
        </w:rPr>
      </w:pPr>
    </w:p>
    <w:p w:rsidR="00296AB9" w:rsidRDefault="00296AB9" w:rsidP="00642F28">
      <w:pPr>
        <w:jc w:val="both"/>
        <w:rPr>
          <w:rFonts w:ascii="Verdana" w:hAnsi="Verdana"/>
        </w:rPr>
      </w:pPr>
    </w:p>
    <w:p w:rsidR="00133DA4" w:rsidRP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642F28">
      <w:pPr>
        <w:jc w:val="both"/>
        <w:rPr>
          <w:rFonts w:ascii="Verdana" w:hAnsi="Verdana"/>
        </w:rPr>
      </w:pPr>
    </w:p>
    <w:p w:rsidR="00133DA4" w:rsidRDefault="00CF4381" w:rsidP="00642F28">
      <w:pPr>
        <w:jc w:val="both"/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4B12DF" w:rsidRDefault="004B12DF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Default="00133DA4" w:rsidP="00133DA4">
      <w:pPr>
        <w:rPr>
          <w:rFonts w:ascii="Verdana" w:hAnsi="Verdana"/>
        </w:rPr>
      </w:pPr>
    </w:p>
    <w:tbl>
      <w:tblPr>
        <w:tblStyle w:val="Tabelacomgrelh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</w:tc>
      </w:tr>
      <w:tr w:rsidR="00146FA4" w:rsidRPr="003F0208" w:rsidTr="00296AB9">
        <w:tc>
          <w:tcPr>
            <w:tcW w:w="9779" w:type="dxa"/>
          </w:tcPr>
          <w:p w:rsidR="00146FA4" w:rsidRPr="003F0208" w:rsidRDefault="00146FA4" w:rsidP="00296AB9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Idade: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</w:tc>
      </w:tr>
    </w:tbl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BC17AD" w:rsidRPr="003F0208" w:rsidRDefault="00BC17AD" w:rsidP="00133DA4">
      <w:pPr>
        <w:rPr>
          <w:rFonts w:ascii="Verdana" w:hAnsi="Verdana"/>
          <w:sz w:val="28"/>
        </w:rPr>
      </w:pPr>
    </w:p>
    <w:p w:rsidR="00380DF9" w:rsidRPr="003F0208" w:rsidRDefault="00380DF9" w:rsidP="00BC17AD">
      <w:pPr>
        <w:rPr>
          <w:rFonts w:ascii="Verdana" w:hAnsi="Verdana"/>
          <w:sz w:val="28"/>
        </w:rPr>
      </w:pPr>
    </w:p>
    <w:p w:rsidR="00380DF9" w:rsidRDefault="00380DF9" w:rsidP="00380DF9">
      <w:pPr>
        <w:jc w:val="center"/>
      </w:pPr>
      <w:bookmarkStart w:id="0" w:name="_GoBack"/>
      <w:bookmarkEnd w:id="0"/>
    </w:p>
    <w:p w:rsidR="00380DF9" w:rsidRDefault="00380DF9" w:rsidP="00380DF9">
      <w:pPr>
        <w:jc w:val="center"/>
      </w:pPr>
    </w:p>
    <w:p w:rsidR="00380DF9" w:rsidRDefault="00380DF9" w:rsidP="00380DF9"/>
    <w:p w:rsidR="00380DF9" w:rsidRDefault="00380DF9" w:rsidP="00380DF9"/>
    <w:p w:rsidR="00380DF9" w:rsidRDefault="00380DF9" w:rsidP="00380DF9"/>
    <w:sectPr w:rsidR="00380DF9" w:rsidSect="00DD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5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35.4pt" fillcolor="window">
          <v:imagedata r:id="rId1" o:title=""/>
        </v:shape>
        <o:OLEObject Type="Embed" ProgID="Word.Picture.8" ShapeID="_x0000_i1025" DrawAspect="Content" ObjectID="_1572159662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6FA4"/>
    <w:rsid w:val="00147B00"/>
    <w:rsid w:val="00151FF5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0126C"/>
    <w:rsid w:val="00216B9E"/>
    <w:rsid w:val="00227C06"/>
    <w:rsid w:val="00230166"/>
    <w:rsid w:val="00237F9C"/>
    <w:rsid w:val="00260935"/>
    <w:rsid w:val="0026243E"/>
    <w:rsid w:val="00285B26"/>
    <w:rsid w:val="002868BA"/>
    <w:rsid w:val="002877CB"/>
    <w:rsid w:val="00292651"/>
    <w:rsid w:val="0029671D"/>
    <w:rsid w:val="00296AB9"/>
    <w:rsid w:val="002B0D52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B12DF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42F28"/>
    <w:rsid w:val="00666CE1"/>
    <w:rsid w:val="00672F1A"/>
    <w:rsid w:val="00673412"/>
    <w:rsid w:val="0068175B"/>
    <w:rsid w:val="00691909"/>
    <w:rsid w:val="00692D6E"/>
    <w:rsid w:val="00693C2C"/>
    <w:rsid w:val="006A468D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4EDA"/>
    <w:rsid w:val="007D246C"/>
    <w:rsid w:val="007E0808"/>
    <w:rsid w:val="007E46FC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B61B1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368C"/>
    <w:rsid w:val="00B34422"/>
    <w:rsid w:val="00B43675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381"/>
    <w:rsid w:val="00CF4A18"/>
    <w:rsid w:val="00D3773C"/>
    <w:rsid w:val="00D428EE"/>
    <w:rsid w:val="00D547F5"/>
    <w:rsid w:val="00D65B6A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  <w14:docId w14:val="6E07518D"/>
  <w15:docId w15:val="{14D20E43-D85D-41C7-AD7A-0DFF17C1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AE27DBD7-C63D-4F38-9899-54F57BC668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Luís MPS. Bento</cp:lastModifiedBy>
  <cp:revision>3</cp:revision>
  <cp:lastPrinted>2017-07-04T09:35:00Z</cp:lastPrinted>
  <dcterms:created xsi:type="dcterms:W3CDTF">2017-07-04T09:40:00Z</dcterms:created>
  <dcterms:modified xsi:type="dcterms:W3CDTF">2017-11-14T11:15:00Z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